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C42" w:rsidRPr="00C528BD" w:rsidRDefault="00EB6C42" w:rsidP="0029352B">
      <w:pPr>
        <w:pStyle w:val="Heading1"/>
        <w:jc w:val="center"/>
      </w:pPr>
      <w:r w:rsidRPr="00C528BD">
        <w:t>Plants, Pollen, and People: Archeology and Pollen Analysis</w:t>
      </w:r>
      <w:r w:rsidR="0081398F" w:rsidRPr="00C528BD">
        <w:t xml:space="preserve"> Student Handout</w:t>
      </w:r>
    </w:p>
    <w:p w:rsidR="00EB6C42" w:rsidRPr="00C528BD" w:rsidRDefault="00EB6C42" w:rsidP="00EB6C42">
      <w:pPr>
        <w:pStyle w:val="NormalWeb"/>
        <w:spacing w:before="0" w:beforeAutospacing="0" w:afterAutospacing="0"/>
        <w:rPr>
          <w:rFonts w:ascii="Arial" w:hAnsi="Arial" w:cs="Arial"/>
          <w:b/>
          <w:color w:val="000000"/>
        </w:rPr>
      </w:pPr>
    </w:p>
    <w:p w:rsidR="00EB6C42" w:rsidRPr="00C528BD" w:rsidRDefault="00EB6C42" w:rsidP="00EB6C42">
      <w:pPr>
        <w:pStyle w:val="NormalWeb"/>
        <w:spacing w:before="0" w:beforeAutospacing="0" w:afterAutospacing="0"/>
        <w:rPr>
          <w:rFonts w:ascii="Arial" w:hAnsi="Arial" w:cs="Arial"/>
          <w:b/>
          <w:color w:val="000000"/>
        </w:rPr>
      </w:pPr>
    </w:p>
    <w:p w:rsidR="00EB6C42" w:rsidRPr="00C528BD" w:rsidRDefault="00EB6C42" w:rsidP="0029352B">
      <w:pPr>
        <w:pStyle w:val="Heading1"/>
      </w:pPr>
      <w:r w:rsidRPr="00C528BD">
        <w:t>Vocabulary</w:t>
      </w:r>
      <w:bookmarkStart w:id="0" w:name="_GoBack"/>
      <w:bookmarkEnd w:id="0"/>
    </w:p>
    <w:p w:rsidR="0081398F" w:rsidRPr="00C528BD" w:rsidRDefault="0081398F" w:rsidP="00EB6C42">
      <w:pPr>
        <w:spacing w:after="0"/>
        <w:rPr>
          <w:rFonts w:ascii="Arial" w:hAnsi="Arial" w:cs="Arial"/>
          <w:sz w:val="20"/>
          <w:szCs w:val="20"/>
        </w:rPr>
      </w:pPr>
      <w:r w:rsidRPr="00C528BD">
        <w:rPr>
          <w:rFonts w:ascii="Arial" w:hAnsi="Arial" w:cs="Arial"/>
          <w:i/>
          <w:sz w:val="20"/>
          <w:szCs w:val="20"/>
        </w:rPr>
        <w:t>Absolute dating</w:t>
      </w:r>
      <w:r w:rsidRPr="00C528BD">
        <w:rPr>
          <w:rFonts w:ascii="Arial" w:hAnsi="Arial" w:cs="Arial"/>
          <w:sz w:val="20"/>
          <w:szCs w:val="20"/>
        </w:rPr>
        <w:t xml:space="preserve">: a scientific method used to estimate how old archeological objects are utilizing exact historical dates </w:t>
      </w:r>
    </w:p>
    <w:p w:rsidR="00EB6C42" w:rsidRPr="00C528BD" w:rsidRDefault="00EB6C42" w:rsidP="00EB6C42">
      <w:pPr>
        <w:spacing w:after="0"/>
        <w:rPr>
          <w:rFonts w:ascii="Arial" w:hAnsi="Arial" w:cs="Arial"/>
          <w:sz w:val="20"/>
          <w:szCs w:val="20"/>
        </w:rPr>
      </w:pPr>
      <w:r w:rsidRPr="00C528BD">
        <w:rPr>
          <w:rFonts w:ascii="Arial" w:hAnsi="Arial" w:cs="Arial"/>
          <w:i/>
          <w:sz w:val="20"/>
          <w:szCs w:val="20"/>
        </w:rPr>
        <w:t>Archeology</w:t>
      </w:r>
      <w:r w:rsidRPr="00C528BD">
        <w:rPr>
          <w:rFonts w:ascii="Arial" w:hAnsi="Arial" w:cs="Arial"/>
          <w:sz w:val="20"/>
          <w:szCs w:val="20"/>
        </w:rPr>
        <w:t>: the scientific study of humans within the past</w:t>
      </w:r>
    </w:p>
    <w:p w:rsidR="00EB6C42" w:rsidRPr="00C528BD" w:rsidRDefault="00EB6C42" w:rsidP="00EB6C42">
      <w:pPr>
        <w:spacing w:after="0"/>
        <w:rPr>
          <w:rFonts w:ascii="Arial" w:hAnsi="Arial" w:cs="Arial"/>
          <w:sz w:val="20"/>
          <w:szCs w:val="20"/>
        </w:rPr>
      </w:pPr>
      <w:proofErr w:type="spellStart"/>
      <w:r w:rsidRPr="00C528BD">
        <w:rPr>
          <w:rFonts w:ascii="Arial" w:hAnsi="Arial" w:cs="Arial"/>
          <w:i/>
          <w:sz w:val="20"/>
          <w:szCs w:val="20"/>
        </w:rPr>
        <w:t>Archeobotany</w:t>
      </w:r>
      <w:proofErr w:type="spellEnd"/>
      <w:r w:rsidRPr="00C528BD">
        <w:rPr>
          <w:rFonts w:ascii="Arial" w:hAnsi="Arial" w:cs="Arial"/>
          <w:sz w:val="20"/>
          <w:szCs w:val="20"/>
        </w:rPr>
        <w:t>: the study of plant remains on archeological sites</w:t>
      </w:r>
    </w:p>
    <w:p w:rsidR="0081398F" w:rsidRPr="00C528BD" w:rsidRDefault="0081398F" w:rsidP="0081398F">
      <w:pPr>
        <w:spacing w:after="0"/>
        <w:rPr>
          <w:rFonts w:ascii="Arial" w:hAnsi="Arial" w:cs="Arial"/>
          <w:sz w:val="20"/>
          <w:szCs w:val="20"/>
        </w:rPr>
      </w:pPr>
      <w:r w:rsidRPr="00C528BD">
        <w:rPr>
          <w:rFonts w:ascii="Arial" w:hAnsi="Arial" w:cs="Arial"/>
          <w:i/>
          <w:sz w:val="20"/>
          <w:szCs w:val="20"/>
        </w:rPr>
        <w:t>Auger</w:t>
      </w:r>
      <w:r w:rsidRPr="00C528BD">
        <w:rPr>
          <w:rFonts w:ascii="Arial" w:hAnsi="Arial" w:cs="Arial"/>
          <w:sz w:val="20"/>
          <w:szCs w:val="20"/>
        </w:rPr>
        <w:t>: a hollow, metal tool used to gather soil samples</w:t>
      </w:r>
    </w:p>
    <w:p w:rsidR="00EB6C42" w:rsidRPr="00C528BD" w:rsidRDefault="00EB6C42" w:rsidP="00EB6C42">
      <w:pPr>
        <w:spacing w:after="0"/>
        <w:rPr>
          <w:rFonts w:ascii="Arial" w:hAnsi="Arial" w:cs="Arial"/>
          <w:sz w:val="20"/>
          <w:szCs w:val="20"/>
        </w:rPr>
      </w:pPr>
      <w:r w:rsidRPr="00C528BD">
        <w:rPr>
          <w:rFonts w:ascii="Arial" w:hAnsi="Arial" w:cs="Arial"/>
          <w:i/>
          <w:sz w:val="20"/>
          <w:szCs w:val="20"/>
        </w:rPr>
        <w:t>Palynology</w:t>
      </w:r>
      <w:r w:rsidRPr="00C528BD">
        <w:rPr>
          <w:rFonts w:ascii="Arial" w:hAnsi="Arial" w:cs="Arial"/>
          <w:sz w:val="20"/>
          <w:szCs w:val="20"/>
        </w:rPr>
        <w:t>: the study of ancient pollen</w:t>
      </w:r>
    </w:p>
    <w:p w:rsidR="0081398F" w:rsidRPr="00C528BD" w:rsidRDefault="0081398F" w:rsidP="0081398F">
      <w:pPr>
        <w:spacing w:after="0"/>
        <w:rPr>
          <w:rFonts w:ascii="Arial" w:hAnsi="Arial" w:cs="Arial"/>
          <w:sz w:val="20"/>
          <w:szCs w:val="20"/>
        </w:rPr>
      </w:pPr>
      <w:r w:rsidRPr="00C528BD">
        <w:rPr>
          <w:rFonts w:ascii="Arial" w:hAnsi="Arial" w:cs="Arial"/>
          <w:i/>
          <w:sz w:val="20"/>
          <w:szCs w:val="20"/>
        </w:rPr>
        <w:t>Pollen core</w:t>
      </w:r>
      <w:r w:rsidRPr="00C528BD">
        <w:rPr>
          <w:rFonts w:ascii="Arial" w:hAnsi="Arial" w:cs="Arial"/>
          <w:sz w:val="20"/>
          <w:szCs w:val="20"/>
        </w:rPr>
        <w:t>: a sample of stratigraphic soil layers and the pollen samples within them</w:t>
      </w:r>
    </w:p>
    <w:p w:rsidR="00EB6C42" w:rsidRPr="00C528BD" w:rsidRDefault="00EB6C42" w:rsidP="00EB6C42">
      <w:pPr>
        <w:spacing w:after="0"/>
        <w:rPr>
          <w:rFonts w:ascii="Arial" w:hAnsi="Arial" w:cs="Arial"/>
          <w:sz w:val="20"/>
          <w:szCs w:val="20"/>
        </w:rPr>
      </w:pPr>
      <w:r w:rsidRPr="00C528BD">
        <w:rPr>
          <w:rFonts w:ascii="Arial" w:hAnsi="Arial" w:cs="Arial"/>
          <w:i/>
          <w:sz w:val="20"/>
          <w:szCs w:val="20"/>
        </w:rPr>
        <w:t>Pollen rain</w:t>
      </w:r>
      <w:r w:rsidRPr="00C528BD">
        <w:rPr>
          <w:rFonts w:ascii="Arial" w:hAnsi="Arial" w:cs="Arial"/>
          <w:sz w:val="20"/>
          <w:szCs w:val="20"/>
        </w:rPr>
        <w:t xml:space="preserve">: the natural process of plant and tree pollen falling from the plant and </w:t>
      </w:r>
      <w:proofErr w:type="gramStart"/>
      <w:r w:rsidRPr="00C528BD">
        <w:rPr>
          <w:rFonts w:ascii="Arial" w:hAnsi="Arial" w:cs="Arial"/>
          <w:sz w:val="20"/>
          <w:szCs w:val="20"/>
        </w:rPr>
        <w:t>being mixed</w:t>
      </w:r>
      <w:proofErr w:type="gramEnd"/>
      <w:r w:rsidRPr="00C528BD">
        <w:rPr>
          <w:rFonts w:ascii="Arial" w:hAnsi="Arial" w:cs="Arial"/>
          <w:sz w:val="20"/>
          <w:szCs w:val="20"/>
        </w:rPr>
        <w:t xml:space="preserve"> into the soil</w:t>
      </w:r>
    </w:p>
    <w:p w:rsidR="0081398F" w:rsidRPr="00C528BD" w:rsidRDefault="0081398F" w:rsidP="0081398F">
      <w:pPr>
        <w:spacing w:after="0"/>
        <w:rPr>
          <w:rFonts w:ascii="Arial" w:hAnsi="Arial" w:cs="Arial"/>
          <w:sz w:val="20"/>
          <w:szCs w:val="20"/>
        </w:rPr>
      </w:pPr>
      <w:r w:rsidRPr="00C528BD">
        <w:rPr>
          <w:rFonts w:ascii="Arial" w:hAnsi="Arial" w:cs="Arial"/>
          <w:i/>
          <w:sz w:val="20"/>
          <w:szCs w:val="20"/>
        </w:rPr>
        <w:t>Radiocarbon/carbon-14 analysis</w:t>
      </w:r>
      <w:r w:rsidRPr="00C528BD">
        <w:rPr>
          <w:rFonts w:ascii="Arial" w:hAnsi="Arial" w:cs="Arial"/>
          <w:sz w:val="20"/>
          <w:szCs w:val="20"/>
        </w:rPr>
        <w:t xml:space="preserve">: scientific method used to date organic archeological objects, such as wood and bone, utilizing the known decay rate of carbon-14 </w:t>
      </w:r>
    </w:p>
    <w:p w:rsidR="0081398F" w:rsidRPr="00C528BD" w:rsidRDefault="0081398F" w:rsidP="0081398F">
      <w:pPr>
        <w:spacing w:after="0"/>
        <w:rPr>
          <w:rFonts w:ascii="Arial" w:hAnsi="Arial" w:cs="Arial"/>
          <w:sz w:val="20"/>
          <w:szCs w:val="20"/>
        </w:rPr>
      </w:pPr>
      <w:r w:rsidRPr="00C528BD">
        <w:rPr>
          <w:rFonts w:ascii="Arial" w:hAnsi="Arial" w:cs="Arial"/>
          <w:i/>
          <w:sz w:val="20"/>
          <w:szCs w:val="20"/>
        </w:rPr>
        <w:t>Relative dating</w:t>
      </w:r>
      <w:r w:rsidRPr="00C528BD">
        <w:rPr>
          <w:rFonts w:ascii="Arial" w:hAnsi="Arial" w:cs="Arial"/>
          <w:sz w:val="20"/>
          <w:szCs w:val="20"/>
        </w:rPr>
        <w:t>: a scientific method to approximate the age of archeological objects in relation to each other</w:t>
      </w:r>
    </w:p>
    <w:p w:rsidR="00EB6C42" w:rsidRPr="00C528BD" w:rsidRDefault="00EB6C42" w:rsidP="00081B85">
      <w:pPr>
        <w:spacing w:after="960"/>
        <w:rPr>
          <w:rFonts w:ascii="Arial" w:hAnsi="Arial" w:cs="Arial"/>
        </w:rPr>
      </w:pPr>
      <w:r w:rsidRPr="00C528BD">
        <w:rPr>
          <w:rFonts w:ascii="Arial" w:hAnsi="Arial" w:cs="Arial"/>
          <w:i/>
          <w:sz w:val="20"/>
          <w:szCs w:val="20"/>
        </w:rPr>
        <w:t>Stratigraphy</w:t>
      </w:r>
      <w:r w:rsidRPr="00C528BD">
        <w:rPr>
          <w:rFonts w:ascii="Arial" w:hAnsi="Arial" w:cs="Arial"/>
          <w:sz w:val="20"/>
          <w:szCs w:val="20"/>
        </w:rPr>
        <w:t>: the scientific study of rock and soil layers</w:t>
      </w:r>
    </w:p>
    <w:p w:rsidR="00EB6C42" w:rsidRPr="00C528BD" w:rsidRDefault="00EB6C42" w:rsidP="0029352B">
      <w:pPr>
        <w:pStyle w:val="Heading1"/>
      </w:pPr>
      <w:r w:rsidRPr="00C528BD">
        <w:t>Introduction</w:t>
      </w:r>
    </w:p>
    <w:p w:rsidR="005312D5" w:rsidRPr="00C528BD" w:rsidRDefault="005312D5" w:rsidP="00081B85">
      <w:pPr>
        <w:jc w:val="center"/>
        <w:rPr>
          <w:rFonts w:ascii="Arial" w:hAnsi="Arial" w:cs="Arial"/>
          <w:b/>
        </w:rPr>
      </w:pPr>
      <w:r w:rsidRPr="00C528BD">
        <w:rPr>
          <w:rFonts w:ascii="Arial" w:hAnsi="Arial" w:cs="Arial"/>
          <w:noProof/>
        </w:rPr>
        <w:drawing>
          <wp:inline distT="0" distB="0" distL="0" distR="0" wp14:anchorId="29AB1D12" wp14:editId="2486FA8E">
            <wp:extent cx="3209925" cy="2337877"/>
            <wp:effectExtent l="0" t="0" r="0" b="5715"/>
            <wp:docPr id="7" name="Picture 7" descr="Illustration of Native Americans planting crops. " title="Illustration of Native Americans planting cr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assets.saam.media/files/styles/x_large/s3/files/images/1969/SAAM-1969.64.7_1.jpg?itok=44GmlWK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4460" cy="2348463"/>
                    </a:xfrm>
                    <a:prstGeom prst="rect">
                      <a:avLst/>
                    </a:prstGeom>
                    <a:noFill/>
                    <a:ln>
                      <a:noFill/>
                    </a:ln>
                  </pic:spPr>
                </pic:pic>
              </a:graphicData>
            </a:graphic>
          </wp:inline>
        </w:drawing>
      </w:r>
      <w:r w:rsidR="004D1AFB" w:rsidRPr="00C528BD">
        <w:rPr>
          <w:rFonts w:ascii="Arial" w:hAnsi="Arial" w:cs="Arial"/>
          <w:noProof/>
        </w:rPr>
        <mc:AlternateContent>
          <mc:Choice Requires="wps">
            <w:drawing>
              <wp:inline distT="0" distB="0" distL="0" distR="0" wp14:anchorId="2328173A" wp14:editId="540FD8DF">
                <wp:extent cx="3371850" cy="190500"/>
                <wp:effectExtent l="0" t="0" r="0" b="0"/>
                <wp:docPr id="21" name="Text Box 21"/>
                <wp:cNvGraphicFramePr/>
                <a:graphic xmlns:a="http://schemas.openxmlformats.org/drawingml/2006/main">
                  <a:graphicData uri="http://schemas.microsoft.com/office/word/2010/wordprocessingShape">
                    <wps:wsp>
                      <wps:cNvSpPr txBox="1"/>
                      <wps:spPr>
                        <a:xfrm>
                          <a:off x="0" y="0"/>
                          <a:ext cx="3371850" cy="190500"/>
                        </a:xfrm>
                        <a:prstGeom prst="rect">
                          <a:avLst/>
                        </a:prstGeom>
                        <a:solidFill>
                          <a:prstClr val="white"/>
                        </a:solidFill>
                        <a:ln>
                          <a:noFill/>
                        </a:ln>
                      </wps:spPr>
                      <wps:txbx>
                        <w:txbxContent>
                          <w:p w:rsidR="004D1AFB" w:rsidRPr="004D1AFB" w:rsidRDefault="004D1AFB" w:rsidP="004D1AFB">
                            <w:pPr>
                              <w:pStyle w:val="Caption"/>
                            </w:pPr>
                            <w:r w:rsidRPr="004D1AFB">
                              <w:t xml:space="preserve">Native Americans planting crops.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328173A" id="_x0000_t202" coordsize="21600,21600" o:spt="202" path="m,l,21600r21600,l21600,xe">
                <v:stroke joinstyle="miter"/>
                <v:path gradientshapeok="t" o:connecttype="rect"/>
              </v:shapetype>
              <v:shape id="Text Box 21" o:spid="_x0000_s1026" type="#_x0000_t202" style="width:26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" stroked="f">
                <v:textbox inset="0,0,0,0">
                  <w:txbxContent>
                    <w:p w:rsidR="004D1AFB" w:rsidRPr="004D1AFB" w:rsidRDefault="004D1AFB" w:rsidP="004D1AFB">
                      <w:pPr>
                        <w:pStyle w:val="Caption"/>
                      </w:pPr>
                      <w:r w:rsidRPr="004D1AFB">
                        <w:t xml:space="preserve">Native Americans planting crops. National Park Service. </w:t>
                      </w:r>
                    </w:p>
                  </w:txbxContent>
                </v:textbox>
                <w10:anchorlock/>
              </v:shape>
            </w:pict>
          </mc:Fallback>
        </mc:AlternateContent>
      </w:r>
      <w:r w:rsidR="004D1AFB" w:rsidRPr="00C528BD">
        <w:rPr>
          <w:rFonts w:ascii="Arial" w:hAnsi="Arial" w:cs="Arial"/>
          <w:b/>
        </w:rPr>
        <w:t xml:space="preserve"> </w:t>
      </w:r>
    </w:p>
    <w:p w:rsidR="00EB6C42" w:rsidRPr="00C528BD" w:rsidRDefault="00EB6C42" w:rsidP="00EB6C42">
      <w:pPr>
        <w:rPr>
          <w:rFonts w:ascii="Arial" w:hAnsi="Arial" w:cs="Arial"/>
        </w:rPr>
      </w:pPr>
      <w:r w:rsidRPr="00C528BD">
        <w:rPr>
          <w:rFonts w:ascii="Arial" w:hAnsi="Arial" w:cs="Arial"/>
          <w:b/>
        </w:rPr>
        <w:t>Archeology</w:t>
      </w:r>
      <w:r w:rsidRPr="00C528BD">
        <w:rPr>
          <w:rFonts w:ascii="Arial" w:hAnsi="Arial" w:cs="Arial"/>
        </w:rPr>
        <w:t xml:space="preserve"> is the scientific study of humans within the past. Archeologists use many scientific methods to understand ancient ways of life, including </w:t>
      </w:r>
      <w:proofErr w:type="spellStart"/>
      <w:r w:rsidRPr="00C528BD">
        <w:rPr>
          <w:rFonts w:ascii="Arial" w:hAnsi="Arial" w:cs="Arial"/>
          <w:b/>
        </w:rPr>
        <w:t>archeobotany</w:t>
      </w:r>
      <w:proofErr w:type="spellEnd"/>
      <w:r w:rsidRPr="00C528BD">
        <w:rPr>
          <w:rFonts w:ascii="Arial" w:hAnsi="Arial" w:cs="Arial"/>
        </w:rPr>
        <w:t xml:space="preserve">, the study of plant remains on archeological sites. This includes </w:t>
      </w:r>
      <w:r w:rsidRPr="00C528BD">
        <w:rPr>
          <w:rFonts w:ascii="Arial" w:hAnsi="Arial" w:cs="Arial"/>
          <w:b/>
        </w:rPr>
        <w:t>palynology</w:t>
      </w:r>
      <w:r w:rsidRPr="00C528BD">
        <w:rPr>
          <w:rFonts w:ascii="Arial" w:hAnsi="Arial" w:cs="Arial"/>
        </w:rPr>
        <w:t xml:space="preserve">, the study of ancient pollen. Archeologists use pollen information to answer many questions about people in the past including: </w:t>
      </w:r>
    </w:p>
    <w:p w:rsidR="00EB6C42" w:rsidRPr="00C528BD" w:rsidRDefault="00EB6C42" w:rsidP="00EB6C42">
      <w:pPr>
        <w:pStyle w:val="ListParagraph"/>
        <w:numPr>
          <w:ilvl w:val="0"/>
          <w:numId w:val="1"/>
        </w:numPr>
        <w:rPr>
          <w:rFonts w:ascii="Arial" w:hAnsi="Arial" w:cs="Arial"/>
        </w:rPr>
      </w:pPr>
      <w:r w:rsidRPr="00C528BD">
        <w:rPr>
          <w:rFonts w:ascii="Arial" w:hAnsi="Arial" w:cs="Arial"/>
        </w:rPr>
        <w:t xml:space="preserve">What kind of environment did they live in? </w:t>
      </w:r>
    </w:p>
    <w:p w:rsidR="00EB6C42" w:rsidRPr="00C528BD" w:rsidRDefault="00EB6C42" w:rsidP="00EB6C42">
      <w:pPr>
        <w:pStyle w:val="ListParagraph"/>
        <w:numPr>
          <w:ilvl w:val="0"/>
          <w:numId w:val="1"/>
        </w:numPr>
        <w:rPr>
          <w:rFonts w:ascii="Arial" w:hAnsi="Arial" w:cs="Arial"/>
        </w:rPr>
      </w:pPr>
      <w:r w:rsidRPr="00C528BD">
        <w:rPr>
          <w:rFonts w:ascii="Arial" w:hAnsi="Arial" w:cs="Arial"/>
        </w:rPr>
        <w:t xml:space="preserve">Which trees were available for building materials? </w:t>
      </w:r>
    </w:p>
    <w:p w:rsidR="00EB6C42" w:rsidRPr="00C528BD" w:rsidRDefault="00EB6C42" w:rsidP="00EB6C42">
      <w:pPr>
        <w:pStyle w:val="ListParagraph"/>
        <w:numPr>
          <w:ilvl w:val="0"/>
          <w:numId w:val="1"/>
        </w:numPr>
        <w:rPr>
          <w:rFonts w:ascii="Arial" w:hAnsi="Arial" w:cs="Arial"/>
        </w:rPr>
      </w:pPr>
      <w:r w:rsidRPr="00C528BD">
        <w:rPr>
          <w:rFonts w:ascii="Arial" w:hAnsi="Arial" w:cs="Arial"/>
        </w:rPr>
        <w:lastRenderedPageBreak/>
        <w:t xml:space="preserve">Which species of wild plants did they gather for food? </w:t>
      </w:r>
    </w:p>
    <w:p w:rsidR="00081B85" w:rsidRPr="00C528BD" w:rsidRDefault="00EB6C42" w:rsidP="00081B85">
      <w:pPr>
        <w:pStyle w:val="ListParagraph"/>
        <w:numPr>
          <w:ilvl w:val="0"/>
          <w:numId w:val="1"/>
        </w:numPr>
        <w:rPr>
          <w:rFonts w:ascii="Arial" w:hAnsi="Arial" w:cs="Arial"/>
          <w:b/>
          <w:sz w:val="36"/>
          <w:szCs w:val="36"/>
        </w:rPr>
      </w:pPr>
      <w:r w:rsidRPr="00C528BD">
        <w:rPr>
          <w:rFonts w:ascii="Arial" w:hAnsi="Arial" w:cs="Arial"/>
        </w:rPr>
        <w:t>Which types of plants did they grow and harvest?</w:t>
      </w:r>
    </w:p>
    <w:p w:rsidR="00081B85" w:rsidRPr="00C528BD" w:rsidRDefault="00081B85" w:rsidP="00081B85">
      <w:pPr>
        <w:pStyle w:val="ListParagraph"/>
        <w:ind w:left="780"/>
        <w:rPr>
          <w:rFonts w:ascii="Arial" w:hAnsi="Arial" w:cs="Arial"/>
          <w:b/>
          <w:sz w:val="36"/>
          <w:szCs w:val="36"/>
        </w:rPr>
      </w:pPr>
    </w:p>
    <w:p w:rsidR="00081B85" w:rsidRPr="00C528BD" w:rsidRDefault="005312D5" w:rsidP="00081B85">
      <w:pPr>
        <w:rPr>
          <w:rFonts w:ascii="Arial" w:hAnsi="Arial" w:cs="Arial"/>
        </w:rPr>
      </w:pPr>
      <w:r w:rsidRPr="00C528BD">
        <w:rPr>
          <w:rFonts w:ascii="Arial" w:hAnsi="Arial" w:cs="Arial"/>
          <w:b/>
          <w:sz w:val="36"/>
          <w:szCs w:val="36"/>
        </w:rPr>
        <w:t xml:space="preserve"> </w:t>
      </w:r>
      <w:r w:rsidRPr="00C528BD">
        <w:rPr>
          <w:rFonts w:ascii="Arial" w:hAnsi="Arial" w:cs="Arial"/>
          <w:b/>
          <w:noProof/>
        </w:rPr>
        <w:drawing>
          <wp:inline distT="0" distB="0" distL="0" distR="0" wp14:anchorId="3157B0D9" wp14:editId="0C28325A">
            <wp:extent cx="2712877" cy="1809657"/>
            <wp:effectExtent l="0" t="0" r="0" b="635"/>
            <wp:docPr id="19" name="Picture 19" descr="Bee pollinating flower. " title="Bee pollinating 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ps.gov/npgallery/GetAsset/9d17250a-7ff1-42af-8ab5-93bf9bb68cf1/proxylowres?maxwidth=200&amp;quality=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147" cy="1840522"/>
                    </a:xfrm>
                    <a:prstGeom prst="rect">
                      <a:avLst/>
                    </a:prstGeom>
                    <a:noFill/>
                    <a:ln>
                      <a:noFill/>
                    </a:ln>
                  </pic:spPr>
                </pic:pic>
              </a:graphicData>
            </a:graphic>
          </wp:inline>
        </w:drawing>
      </w:r>
      <w:r w:rsidRPr="00C528BD">
        <w:rPr>
          <w:rFonts w:ascii="Arial" w:hAnsi="Arial" w:cs="Arial"/>
          <w:b/>
          <w:sz w:val="36"/>
          <w:szCs w:val="36"/>
        </w:rPr>
        <w:t xml:space="preserve">   </w:t>
      </w:r>
      <w:r w:rsidRPr="00C528BD">
        <w:rPr>
          <w:rFonts w:ascii="Arial" w:hAnsi="Arial" w:cs="Arial"/>
          <w:noProof/>
        </w:rPr>
        <w:drawing>
          <wp:inline distT="0" distB="0" distL="0" distR="0" wp14:anchorId="5E6DD73B" wp14:editId="36E6EE5E">
            <wp:extent cx="2428875" cy="1820060"/>
            <wp:effectExtent l="0" t="0" r="0" b="8890"/>
            <wp:docPr id="23" name="Picture 23" descr="Corn crops. " title="Corn cr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3832" cy="1831268"/>
                    </a:xfrm>
                    <a:prstGeom prst="rect">
                      <a:avLst/>
                    </a:prstGeom>
                    <a:noFill/>
                    <a:ln>
                      <a:noFill/>
                    </a:ln>
                  </pic:spPr>
                </pic:pic>
              </a:graphicData>
            </a:graphic>
          </wp:inline>
        </w:drawing>
      </w:r>
    </w:p>
    <w:p w:rsidR="0081398F" w:rsidRPr="00C528BD" w:rsidRDefault="005312D5" w:rsidP="005312D5">
      <w:pPr>
        <w:spacing w:after="360"/>
        <w:rPr>
          <w:rFonts w:ascii="Arial" w:hAnsi="Arial" w:cs="Arial"/>
          <w:b/>
          <w:sz w:val="36"/>
          <w:szCs w:val="36"/>
        </w:rPr>
      </w:pPr>
      <w:r w:rsidRPr="00C528BD">
        <w:rPr>
          <w:rFonts w:ascii="Arial" w:hAnsi="Arial" w:cs="Arial"/>
          <w:noProof/>
        </w:rPr>
        <mc:AlternateContent>
          <mc:Choice Requires="wps">
            <w:drawing>
              <wp:inline distT="0" distB="0" distL="0" distR="0" wp14:anchorId="44C8C8EF" wp14:editId="65D14CF7">
                <wp:extent cx="5210175" cy="247650"/>
                <wp:effectExtent l="0" t="0" r="9525" b="0"/>
                <wp:docPr id="20" name="Text Box 20"/>
                <wp:cNvGraphicFramePr/>
                <a:graphic xmlns:a="http://schemas.openxmlformats.org/drawingml/2006/main">
                  <a:graphicData uri="http://schemas.microsoft.com/office/word/2010/wordprocessingShape">
                    <wps:wsp>
                      <wps:cNvSpPr txBox="1"/>
                      <wps:spPr>
                        <a:xfrm>
                          <a:off x="0" y="0"/>
                          <a:ext cx="5210175" cy="247650"/>
                        </a:xfrm>
                        <a:prstGeom prst="rect">
                          <a:avLst/>
                        </a:prstGeom>
                        <a:solidFill>
                          <a:prstClr val="white"/>
                        </a:solidFill>
                        <a:ln>
                          <a:noFill/>
                        </a:ln>
                      </wps:spPr>
                      <wps:txbx>
                        <w:txbxContent>
                          <w:p w:rsidR="005312D5" w:rsidRPr="004D1AFB" w:rsidRDefault="005312D5" w:rsidP="004D1AFB">
                            <w:pPr>
                              <w:pStyle w:val="Caption"/>
                            </w:pPr>
                            <w:r w:rsidRPr="004D1AFB">
                              <w:t xml:space="preserve">Bee pollinating flower (left) and corn crops (right).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4C8C8EF" id="Text Box 20" o:spid="_x0000_s1027" type="#_x0000_t202" style="width:410.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" stroked="f">
                <v:textbox inset="0,0,0,0">
                  <w:txbxContent>
                    <w:p w:rsidR="005312D5" w:rsidRPr="004D1AFB" w:rsidRDefault="005312D5" w:rsidP="004D1AFB">
                      <w:pPr>
                        <w:pStyle w:val="Caption"/>
                      </w:pPr>
                      <w:r w:rsidRPr="004D1AFB">
                        <w:t xml:space="preserve">Bee pollinating flower (left) and corn crops (right). National Park Service. </w:t>
                      </w:r>
                    </w:p>
                  </w:txbxContent>
                </v:textbox>
                <w10:anchorlock/>
              </v:shape>
            </w:pict>
          </mc:Fallback>
        </mc:AlternateContent>
      </w:r>
      <w:r w:rsidRPr="00C528BD">
        <w:rPr>
          <w:rFonts w:ascii="Arial" w:hAnsi="Arial" w:cs="Arial"/>
          <w:b/>
          <w:sz w:val="36"/>
          <w:szCs w:val="36"/>
        </w:rPr>
        <w:t xml:space="preserve"> </w:t>
      </w:r>
    </w:p>
    <w:p w:rsidR="00EB6C42" w:rsidRPr="00C528BD" w:rsidRDefault="00EB6C42" w:rsidP="0029352B">
      <w:pPr>
        <w:pStyle w:val="Heading1"/>
      </w:pPr>
      <w:r w:rsidRPr="00C528BD">
        <w:t>Pollen Analysis</w:t>
      </w:r>
    </w:p>
    <w:p w:rsidR="00EB6C42" w:rsidRPr="00C528BD" w:rsidRDefault="00EB6C42" w:rsidP="00081B85">
      <w:pPr>
        <w:spacing w:after="840"/>
        <w:rPr>
          <w:rFonts w:ascii="Arial" w:hAnsi="Arial" w:cs="Arial"/>
        </w:rPr>
      </w:pPr>
      <w:r w:rsidRPr="00C528BD">
        <w:rPr>
          <w:rFonts w:ascii="Arial" w:hAnsi="Arial" w:cs="Arial"/>
        </w:rPr>
        <w:t xml:space="preserve">Plants and trees produce pollen that </w:t>
      </w:r>
      <w:proofErr w:type="gramStart"/>
      <w:r w:rsidRPr="00C528BD">
        <w:rPr>
          <w:rFonts w:ascii="Arial" w:hAnsi="Arial" w:cs="Arial"/>
        </w:rPr>
        <w:t>gets</w:t>
      </w:r>
      <w:proofErr w:type="gramEnd"/>
      <w:r w:rsidRPr="00C528BD">
        <w:rPr>
          <w:rFonts w:ascii="Arial" w:hAnsi="Arial" w:cs="Arial"/>
        </w:rPr>
        <w:t xml:space="preserve"> naturally blown from the plant, falls to the ground, and gets mixed into the soil in a process known as </w:t>
      </w:r>
      <w:r w:rsidRPr="00C528BD">
        <w:rPr>
          <w:rFonts w:ascii="Arial" w:hAnsi="Arial" w:cs="Arial"/>
          <w:b/>
        </w:rPr>
        <w:t xml:space="preserve">pollen rain. </w:t>
      </w:r>
      <w:r w:rsidRPr="00C528BD">
        <w:rPr>
          <w:rFonts w:ascii="Arial" w:hAnsi="Arial" w:cs="Arial"/>
        </w:rPr>
        <w:t xml:space="preserve">Over time, the soil builds up in </w:t>
      </w:r>
      <w:r w:rsidRPr="00C528BD">
        <w:rPr>
          <w:rFonts w:ascii="Arial" w:hAnsi="Arial" w:cs="Arial"/>
          <w:b/>
        </w:rPr>
        <w:t xml:space="preserve">stratigraphic </w:t>
      </w:r>
      <w:r w:rsidRPr="00C528BD">
        <w:rPr>
          <w:rFonts w:ascii="Arial" w:hAnsi="Arial" w:cs="Arial"/>
        </w:rPr>
        <w:t>layers, much like those of a cake, with the oldest soil on the bottom and the youngest on the top. Archeologists use this stratigraphy and the amount of different types of pollen within each layer to understand how plant populations changed over time.</w:t>
      </w:r>
      <w:r w:rsidR="00081B85" w:rsidRPr="00C528BD">
        <w:rPr>
          <w:rFonts w:ascii="Arial" w:hAnsi="Arial" w:cs="Arial"/>
        </w:rPr>
        <w:t xml:space="preserve"> </w:t>
      </w:r>
    </w:p>
    <w:p w:rsidR="00EB6C42" w:rsidRPr="00C528BD" w:rsidRDefault="00EB6C42" w:rsidP="0029352B">
      <w:pPr>
        <w:pStyle w:val="Heading2"/>
      </w:pPr>
      <w:r w:rsidRPr="00C528BD">
        <w:t>Pollen Cores</w:t>
      </w:r>
    </w:p>
    <w:p w:rsidR="00081B85" w:rsidRPr="00C528BD" w:rsidRDefault="00EB6C42" w:rsidP="00EB6C42">
      <w:pPr>
        <w:rPr>
          <w:rFonts w:ascii="Arial" w:hAnsi="Arial" w:cs="Arial"/>
        </w:rPr>
      </w:pPr>
      <w:r w:rsidRPr="00C528BD">
        <w:rPr>
          <w:rFonts w:ascii="Arial" w:hAnsi="Arial" w:cs="Arial"/>
        </w:rPr>
        <w:t xml:space="preserve">Pollen analysis is a multi-step process. Archeologists must first obtain a </w:t>
      </w:r>
      <w:r w:rsidRPr="00C528BD">
        <w:rPr>
          <w:rFonts w:ascii="Arial" w:hAnsi="Arial" w:cs="Arial"/>
          <w:b/>
        </w:rPr>
        <w:t>pollen core</w:t>
      </w:r>
      <w:r w:rsidRPr="00C528BD">
        <w:rPr>
          <w:rFonts w:ascii="Arial" w:hAnsi="Arial" w:cs="Arial"/>
        </w:rPr>
        <w:t xml:space="preserve"> that contains the stratigraphic soil layers and the pollen samples within them. An </w:t>
      </w:r>
      <w:r w:rsidRPr="00C528BD">
        <w:rPr>
          <w:rFonts w:ascii="Arial" w:hAnsi="Arial" w:cs="Arial"/>
          <w:b/>
        </w:rPr>
        <w:t xml:space="preserve">auger </w:t>
      </w:r>
      <w:r w:rsidRPr="00C528BD">
        <w:rPr>
          <w:rFonts w:ascii="Arial" w:hAnsi="Arial" w:cs="Arial"/>
        </w:rPr>
        <w:t xml:space="preserve">(a hollow, metal tube) </w:t>
      </w:r>
      <w:proofErr w:type="gramStart"/>
      <w:r w:rsidRPr="00C528BD">
        <w:rPr>
          <w:rFonts w:ascii="Arial" w:hAnsi="Arial" w:cs="Arial"/>
        </w:rPr>
        <w:t>is pushed</w:t>
      </w:r>
      <w:proofErr w:type="gramEnd"/>
      <w:r w:rsidRPr="00C528BD">
        <w:rPr>
          <w:rFonts w:ascii="Arial" w:hAnsi="Arial" w:cs="Arial"/>
        </w:rPr>
        <w:t xml:space="preserve"> into the earth to gather a sample that shows each soil layer in sequence. The deeper the auger goes into the soil, the further it is going back in time. Hand augers </w:t>
      </w:r>
      <w:proofErr w:type="gramStart"/>
      <w:r w:rsidRPr="00C528BD">
        <w:rPr>
          <w:rFonts w:ascii="Arial" w:hAnsi="Arial" w:cs="Arial"/>
        </w:rPr>
        <w:t>are used</w:t>
      </w:r>
      <w:proofErr w:type="gramEnd"/>
      <w:r w:rsidRPr="00C528BD">
        <w:rPr>
          <w:rFonts w:ascii="Arial" w:hAnsi="Arial" w:cs="Arial"/>
        </w:rPr>
        <w:t xml:space="preserve"> to gather shallow pollen cores while automated augers are used to go deep into the earth and see trends over hundreds or thousands of years.</w:t>
      </w:r>
    </w:p>
    <w:p w:rsidR="00EB6C42" w:rsidRPr="00C528BD" w:rsidRDefault="00EB6C42" w:rsidP="00081B85">
      <w:pPr>
        <w:spacing w:after="120"/>
        <w:rPr>
          <w:rFonts w:ascii="Arial" w:hAnsi="Arial" w:cs="Arial"/>
        </w:rPr>
      </w:pPr>
      <w:r w:rsidRPr="00C528BD">
        <w:rPr>
          <w:rFonts w:ascii="Arial" w:hAnsi="Arial" w:cs="Arial"/>
          <w:noProof/>
        </w:rPr>
        <w:lastRenderedPageBreak/>
        <w:drawing>
          <wp:inline distT="0" distB="0" distL="0" distR="0" wp14:anchorId="0C51D8ED" wp14:editId="3AFBB7E4">
            <wp:extent cx="2428875" cy="2405775"/>
            <wp:effectExtent l="0" t="0" r="0" b="0"/>
            <wp:docPr id="6" name="Picture 6" descr="Researcher taking pollen cores using hand augur. " title="Researcher taking pollen cores using hand au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280"/>
                    <a:stretch/>
                  </pic:blipFill>
                  <pic:spPr bwMode="auto">
                    <a:xfrm>
                      <a:off x="0" y="0"/>
                      <a:ext cx="2438637" cy="24154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081B85" w:rsidRPr="00C528BD">
        <w:rPr>
          <w:rFonts w:ascii="Arial" w:hAnsi="Arial" w:cs="Arial"/>
        </w:rPr>
        <w:t xml:space="preserve"> </w:t>
      </w:r>
      <w:r w:rsidR="00081B85" w:rsidRPr="00C528BD">
        <w:rPr>
          <w:rFonts w:ascii="Arial" w:hAnsi="Arial" w:cs="Arial"/>
          <w:noProof/>
        </w:rPr>
        <w:drawing>
          <wp:inline distT="0" distB="0" distL="0" distR="0" wp14:anchorId="25407290" wp14:editId="3477C618">
            <wp:extent cx="2038350" cy="2399499"/>
            <wp:effectExtent l="0" t="0" r="0" b="1270"/>
            <wp:docPr id="17" name="Picture 17" descr="Researchers taking pollen cores using automated augur. " title="Researchers taking pollen cores using automated au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ps.gov/npgallery/GetAsset/F9F5D05E-155D-4519-3EED676B597237D4/proxylowres?maxwidth=200&amp;quality=90"/>
                    <pic:cNvPicPr>
                      <a:picLocks noChangeAspect="1" noChangeArrowheads="1"/>
                    </pic:cNvPicPr>
                  </pic:nvPicPr>
                  <pic:blipFill rotWithShape="1">
                    <a:blip r:embed="rId12">
                      <a:extLst>
                        <a:ext uri="{28A0092B-C50C-407E-A947-70E740481C1C}">
                          <a14:useLocalDpi xmlns:a14="http://schemas.microsoft.com/office/drawing/2010/main" val="0"/>
                        </a:ext>
                      </a:extLst>
                    </a:blip>
                    <a:srcRect t="21600"/>
                    <a:stretch/>
                  </pic:blipFill>
                  <pic:spPr bwMode="auto">
                    <a:xfrm>
                      <a:off x="0" y="0"/>
                      <a:ext cx="2082442" cy="2451403"/>
                    </a:xfrm>
                    <a:prstGeom prst="rect">
                      <a:avLst/>
                    </a:prstGeom>
                    <a:noFill/>
                    <a:ln>
                      <a:noFill/>
                    </a:ln>
                    <a:extLst>
                      <a:ext uri="{53640926-AAD7-44D8-BBD7-CCE9431645EC}">
                        <a14:shadowObscured xmlns:a14="http://schemas.microsoft.com/office/drawing/2010/main"/>
                      </a:ext>
                    </a:extLst>
                  </pic:spPr>
                </pic:pic>
              </a:graphicData>
            </a:graphic>
          </wp:inline>
        </w:drawing>
      </w:r>
    </w:p>
    <w:p w:rsidR="00EB6C42" w:rsidRPr="00C528BD" w:rsidRDefault="003F1F55" w:rsidP="004D1AFB">
      <w:pPr>
        <w:pStyle w:val="Caption"/>
        <w:spacing w:after="840"/>
        <w:rPr>
          <w:rFonts w:cs="Arial"/>
        </w:rPr>
      </w:pPr>
      <w:r w:rsidRPr="00C528BD">
        <w:rPr>
          <w:rFonts w:cs="Arial"/>
        </w:rPr>
        <w:t>Researchers taking pollen cores. (</w:t>
      </w:r>
      <w:r w:rsidR="00EB6C42" w:rsidRPr="00C528BD">
        <w:rPr>
          <w:rFonts w:cs="Arial"/>
        </w:rPr>
        <w:t>Left: USGS; Right: National Park Service.</w:t>
      </w:r>
      <w:r w:rsidRPr="00C528BD">
        <w:rPr>
          <w:rFonts w:cs="Arial"/>
        </w:rPr>
        <w:t>)</w:t>
      </w:r>
      <w:r w:rsidR="00EB6C42" w:rsidRPr="00C528BD">
        <w:rPr>
          <w:rFonts w:cs="Arial"/>
        </w:rPr>
        <w:t xml:space="preserve"> </w:t>
      </w:r>
    </w:p>
    <w:p w:rsidR="00EB6C42" w:rsidRPr="00C528BD" w:rsidRDefault="00EB6C42" w:rsidP="0029352B">
      <w:pPr>
        <w:pStyle w:val="Heading2"/>
      </w:pPr>
      <w:r w:rsidRPr="00C528BD">
        <w:t>Dating Cores</w:t>
      </w:r>
    </w:p>
    <w:p w:rsidR="004D1AFB" w:rsidRPr="00C528BD" w:rsidRDefault="00EB6C42" w:rsidP="004D1AFB">
      <w:pPr>
        <w:spacing w:after="0"/>
        <w:jc w:val="center"/>
        <w:rPr>
          <w:rFonts w:ascii="Arial" w:hAnsi="Arial" w:cs="Arial"/>
        </w:rPr>
      </w:pPr>
      <w:r w:rsidRPr="00C528BD">
        <w:rPr>
          <w:rFonts w:ascii="Arial" w:hAnsi="Arial" w:cs="Arial"/>
          <w:noProof/>
        </w:rPr>
        <w:drawing>
          <wp:inline distT="0" distB="0" distL="0" distR="0">
            <wp:extent cx="2990850" cy="3582588"/>
            <wp:effectExtent l="0" t="0" r="0" b="0"/>
            <wp:docPr id="24" name="Picture 24" descr="Different color soil layers. " title="Different color soil 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56" t="13802" r="17709" b="39713"/>
                    <a:stretch/>
                  </pic:blipFill>
                  <pic:spPr bwMode="auto">
                    <a:xfrm>
                      <a:off x="0" y="0"/>
                      <a:ext cx="2995918" cy="3588659"/>
                    </a:xfrm>
                    <a:prstGeom prst="rect">
                      <a:avLst/>
                    </a:prstGeom>
                    <a:noFill/>
                    <a:ln>
                      <a:noFill/>
                    </a:ln>
                    <a:extLst>
                      <a:ext uri="{53640926-AAD7-44D8-BBD7-CCE9431645EC}">
                        <a14:shadowObscured xmlns:a14="http://schemas.microsoft.com/office/drawing/2010/main"/>
                      </a:ext>
                    </a:extLst>
                  </pic:spPr>
                </pic:pic>
              </a:graphicData>
            </a:graphic>
          </wp:inline>
        </w:drawing>
      </w:r>
    </w:p>
    <w:p w:rsidR="004D1AFB" w:rsidRPr="00C528BD" w:rsidRDefault="004D1AFB" w:rsidP="004D1AFB">
      <w:pPr>
        <w:spacing w:after="120"/>
        <w:jc w:val="center"/>
        <w:rPr>
          <w:rFonts w:ascii="Arial" w:hAnsi="Arial" w:cs="Arial"/>
        </w:rPr>
      </w:pPr>
      <w:r w:rsidRPr="00C528BD">
        <w:rPr>
          <w:rFonts w:ascii="Arial" w:hAnsi="Arial" w:cs="Arial"/>
          <w:noProof/>
        </w:rPr>
        <mc:AlternateContent>
          <mc:Choice Requires="wps">
            <w:drawing>
              <wp:inline distT="0" distB="0" distL="0" distR="0" wp14:anchorId="691C4552" wp14:editId="7C9C4CC0">
                <wp:extent cx="1971675" cy="238125"/>
                <wp:effectExtent l="0" t="0" r="9525" b="9525"/>
                <wp:docPr id="18" name="Text Box 18"/>
                <wp:cNvGraphicFramePr/>
                <a:graphic xmlns:a="http://schemas.openxmlformats.org/drawingml/2006/main">
                  <a:graphicData uri="http://schemas.microsoft.com/office/word/2010/wordprocessingShape">
                    <wps:wsp>
                      <wps:cNvSpPr txBox="1"/>
                      <wps:spPr>
                        <a:xfrm>
                          <a:off x="0" y="0"/>
                          <a:ext cx="1971675" cy="238125"/>
                        </a:xfrm>
                        <a:prstGeom prst="rect">
                          <a:avLst/>
                        </a:prstGeom>
                        <a:solidFill>
                          <a:prstClr val="white"/>
                        </a:solidFill>
                        <a:ln>
                          <a:noFill/>
                        </a:ln>
                      </wps:spPr>
                      <wps:txbx>
                        <w:txbxContent>
                          <w:p w:rsidR="004D1AFB" w:rsidRPr="003F1F55" w:rsidRDefault="004D1AFB" w:rsidP="004D1AFB">
                            <w:pPr>
                              <w:pStyle w:val="Caption"/>
                              <w:rPr>
                                <w:rFonts w:cs="Arial"/>
                                <w:noProof/>
                                <w:szCs w:val="20"/>
                              </w:rPr>
                            </w:pPr>
                            <w:r w:rsidRPr="003F1F55">
                              <w:rPr>
                                <w:rFonts w:cs="Arial"/>
                                <w:szCs w:val="20"/>
                              </w:rPr>
                              <w:t xml:space="preserve">Soil layers.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91C4552" id="Text Box 18" o:spid="_x0000_s1028" type="#_x0000_t202" style="width:155.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" stroked="f">
                <v:textbox inset="0,0,0,0">
                  <w:txbxContent>
                    <w:p w:rsidR="004D1AFB" w:rsidRPr="003F1F55" w:rsidRDefault="004D1AFB" w:rsidP="004D1AFB">
                      <w:pPr>
                        <w:pStyle w:val="Caption"/>
                        <w:rPr>
                          <w:rFonts w:cs="Arial"/>
                          <w:noProof/>
                          <w:szCs w:val="20"/>
                        </w:rPr>
                      </w:pPr>
                      <w:r w:rsidRPr="003F1F55">
                        <w:rPr>
                          <w:rFonts w:cs="Arial"/>
                          <w:szCs w:val="20"/>
                        </w:rPr>
                        <w:t xml:space="preserve">Soil layers. National Park Service. </w:t>
                      </w:r>
                    </w:p>
                  </w:txbxContent>
                </v:textbox>
                <w10:anchorlock/>
              </v:shape>
            </w:pict>
          </mc:Fallback>
        </mc:AlternateContent>
      </w:r>
    </w:p>
    <w:p w:rsidR="00EB6C42" w:rsidRPr="00C528BD" w:rsidRDefault="00EB6C42" w:rsidP="004D1AFB">
      <w:pPr>
        <w:spacing w:after="240"/>
        <w:jc w:val="center"/>
        <w:rPr>
          <w:rFonts w:ascii="Arial" w:hAnsi="Arial" w:cs="Arial"/>
        </w:rPr>
      </w:pPr>
      <w:r w:rsidRPr="00C528BD">
        <w:rPr>
          <w:rFonts w:ascii="Arial" w:hAnsi="Arial" w:cs="Arial"/>
        </w:rPr>
        <w:t>Archeologists then date collected soil layers using both absolute and relative dating techniques.</w:t>
      </w:r>
    </w:p>
    <w:p w:rsidR="00EB6C42" w:rsidRPr="00C528BD" w:rsidRDefault="00EB6C42" w:rsidP="004D1AFB">
      <w:pPr>
        <w:spacing w:after="240"/>
        <w:rPr>
          <w:rFonts w:ascii="Arial" w:hAnsi="Arial" w:cs="Arial"/>
        </w:rPr>
      </w:pPr>
      <w:r w:rsidRPr="00C528BD">
        <w:rPr>
          <w:rFonts w:ascii="Arial" w:hAnsi="Arial" w:cs="Arial"/>
          <w:b/>
        </w:rPr>
        <w:t>Relative dating</w:t>
      </w:r>
      <w:r w:rsidRPr="00C528BD">
        <w:rPr>
          <w:rFonts w:ascii="Arial" w:hAnsi="Arial" w:cs="Arial"/>
        </w:rPr>
        <w:t xml:space="preserve"> approximate how old soil layers are </w:t>
      </w:r>
      <w:r w:rsidRPr="00C528BD">
        <w:rPr>
          <w:rFonts w:ascii="Arial" w:hAnsi="Arial" w:cs="Arial"/>
          <w:i/>
        </w:rPr>
        <w:t>in relation</w:t>
      </w:r>
      <w:r w:rsidRPr="00C528BD">
        <w:rPr>
          <w:rFonts w:ascii="Arial" w:hAnsi="Arial" w:cs="Arial"/>
        </w:rPr>
        <w:t xml:space="preserve"> to each other. In general, the deeper the layer of soil is in the ground, the older it is relative to the soil layers above it. For example, the dark gray soil in the below image is likely younger than the light gray soil but older than the brown soil. </w:t>
      </w:r>
    </w:p>
    <w:p w:rsidR="00EB6C42" w:rsidRPr="00C528BD" w:rsidRDefault="00EB6C42" w:rsidP="004D1AFB">
      <w:pPr>
        <w:spacing w:after="240"/>
        <w:rPr>
          <w:rFonts w:ascii="Arial" w:hAnsi="Arial" w:cs="Arial"/>
        </w:rPr>
      </w:pPr>
      <w:r w:rsidRPr="00C528BD">
        <w:rPr>
          <w:rFonts w:ascii="Arial" w:hAnsi="Arial" w:cs="Arial"/>
          <w:b/>
        </w:rPr>
        <w:t>Absolute dating</w:t>
      </w:r>
      <w:r w:rsidRPr="00C528BD">
        <w:rPr>
          <w:rFonts w:ascii="Arial" w:hAnsi="Arial" w:cs="Arial"/>
        </w:rPr>
        <w:t xml:space="preserve"> methods such as </w:t>
      </w:r>
      <w:r w:rsidRPr="00C528BD">
        <w:rPr>
          <w:rFonts w:ascii="Arial" w:hAnsi="Arial" w:cs="Arial"/>
          <w:b/>
        </w:rPr>
        <w:t>radiocarbon (or carbon-14) analysis</w:t>
      </w:r>
      <w:r w:rsidRPr="00C528BD">
        <w:rPr>
          <w:rFonts w:ascii="Arial" w:hAnsi="Arial" w:cs="Arial"/>
        </w:rPr>
        <w:t xml:space="preserve"> estimate </w:t>
      </w:r>
      <w:r w:rsidRPr="00C528BD">
        <w:rPr>
          <w:rFonts w:ascii="Arial" w:hAnsi="Arial" w:cs="Arial"/>
          <w:i/>
        </w:rPr>
        <w:t>specific</w:t>
      </w:r>
      <w:r w:rsidRPr="00C528BD">
        <w:rPr>
          <w:rFonts w:ascii="Arial" w:hAnsi="Arial" w:cs="Arial"/>
        </w:rPr>
        <w:t xml:space="preserve"> dates. In this example, radiocarbon analysis might show that the light gray layer dates from between 1200 and 1300 CE (Common Era). Using relative dating, archeologists would then know that the overlying dark gray and brown layers would date from somewhere between 1300 CE and the present day.  </w:t>
      </w:r>
    </w:p>
    <w:p w:rsidR="00EB6C42" w:rsidRPr="00C528BD" w:rsidRDefault="00EB6C42" w:rsidP="004D1AFB">
      <w:pPr>
        <w:spacing w:after="240"/>
        <w:rPr>
          <w:rFonts w:ascii="Arial" w:hAnsi="Arial" w:cs="Arial"/>
        </w:rPr>
      </w:pPr>
      <w:r w:rsidRPr="00C528BD">
        <w:rPr>
          <w:rFonts w:ascii="Arial" w:hAnsi="Arial" w:cs="Arial"/>
        </w:rPr>
        <w:t xml:space="preserve">Absolute dating methods are more precise than relative dating. However, they take time and can be expensive to perform. In contrast, relative dating is low-cost and allows archeologists </w:t>
      </w:r>
      <w:proofErr w:type="gramStart"/>
      <w:r w:rsidRPr="00C528BD">
        <w:rPr>
          <w:rFonts w:ascii="Arial" w:hAnsi="Arial" w:cs="Arial"/>
        </w:rPr>
        <w:t>to quickly understand</w:t>
      </w:r>
      <w:proofErr w:type="gramEnd"/>
      <w:r w:rsidRPr="00C528BD">
        <w:rPr>
          <w:rFonts w:ascii="Arial" w:hAnsi="Arial" w:cs="Arial"/>
        </w:rPr>
        <w:t xml:space="preserve"> trends. </w:t>
      </w:r>
    </w:p>
    <w:p w:rsidR="00EB6C42" w:rsidRPr="00C528BD" w:rsidRDefault="00EB6C42" w:rsidP="00EB6C42">
      <w:pPr>
        <w:rPr>
          <w:rFonts w:ascii="Arial" w:hAnsi="Arial" w:cs="Arial"/>
          <w:i/>
        </w:rPr>
      </w:pPr>
    </w:p>
    <w:p w:rsidR="00EB6C42" w:rsidRPr="00C528BD" w:rsidRDefault="00EB6C42" w:rsidP="004D1AFB">
      <w:pPr>
        <w:pStyle w:val="Heading2"/>
        <w:spacing w:after="360"/>
      </w:pPr>
      <w:r w:rsidRPr="00C528BD">
        <w:t>Analyzing Pollen</w:t>
      </w:r>
    </w:p>
    <w:p w:rsidR="00EB6C42" w:rsidRPr="00C528BD" w:rsidRDefault="00EB6C42" w:rsidP="00EB6C42">
      <w:pPr>
        <w:rPr>
          <w:rFonts w:ascii="Arial" w:hAnsi="Arial" w:cs="Arial"/>
        </w:rPr>
      </w:pPr>
      <w:r w:rsidRPr="00C528BD">
        <w:rPr>
          <w:rFonts w:ascii="Arial" w:hAnsi="Arial" w:cs="Arial"/>
        </w:rPr>
        <w:t xml:space="preserve">After dating the soil layers, archeologists analyze the amounts of plant pollen contained within them. Pollen comes in many shapes and sizes and each species looks slightly different. Archeologists examine samples of each soil layer </w:t>
      </w:r>
      <w:proofErr w:type="gramStart"/>
      <w:r w:rsidRPr="00C528BD">
        <w:rPr>
          <w:rFonts w:ascii="Arial" w:hAnsi="Arial" w:cs="Arial"/>
        </w:rPr>
        <w:t>under a microscope to identify and count the number of pollen grains by plant species either</w:t>
      </w:r>
      <w:proofErr w:type="gramEnd"/>
      <w:r w:rsidRPr="00C528BD">
        <w:rPr>
          <w:rFonts w:ascii="Arial" w:hAnsi="Arial" w:cs="Arial"/>
        </w:rPr>
        <w:t xml:space="preserve"> by hand or with a computer program.</w:t>
      </w:r>
    </w:p>
    <w:p w:rsidR="00EB6C42" w:rsidRPr="00C528BD" w:rsidRDefault="00EB6C42" w:rsidP="00EB6C42">
      <w:pPr>
        <w:rPr>
          <w:rFonts w:ascii="Arial" w:hAnsi="Arial" w:cs="Arial"/>
        </w:rPr>
      </w:pPr>
    </w:p>
    <w:p w:rsidR="00EB6C42" w:rsidRPr="00C528BD" w:rsidRDefault="00EB6C42" w:rsidP="00EB6C42">
      <w:pPr>
        <w:jc w:val="center"/>
        <w:rPr>
          <w:rFonts w:ascii="Arial" w:hAnsi="Arial" w:cs="Arial"/>
        </w:rPr>
      </w:pPr>
      <w:r w:rsidRPr="00C528BD">
        <w:rPr>
          <w:rFonts w:ascii="Arial" w:hAnsi="Arial" w:cs="Arial"/>
          <w:noProof/>
        </w:rPr>
        <w:drawing>
          <wp:inline distT="0" distB="0" distL="0" distR="0" wp14:anchorId="3C12CBCD" wp14:editId="38214553">
            <wp:extent cx="4364871" cy="3657600"/>
            <wp:effectExtent l="0" t="0" r="0" b="0"/>
            <wp:docPr id="12" name="Picture 12" descr="Diagram of different pollen shapes. Some pollen are round and smooth while others are spiked or clover-shaped.  " title="Diagram of different pollen sha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beegee:Desktop:Screen Shot 2018-08-09 at 2.08.54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7441" cy="3676513"/>
                    </a:xfrm>
                    <a:prstGeom prst="rect">
                      <a:avLst/>
                    </a:prstGeom>
                    <a:noFill/>
                    <a:ln>
                      <a:noFill/>
                    </a:ln>
                  </pic:spPr>
                </pic:pic>
              </a:graphicData>
            </a:graphic>
          </wp:inline>
        </w:drawing>
      </w:r>
    </w:p>
    <w:p w:rsidR="00EB6C42" w:rsidRPr="00C528BD" w:rsidRDefault="00546AD4" w:rsidP="00546AD4">
      <w:pPr>
        <w:pStyle w:val="Caption"/>
        <w:rPr>
          <w:rFonts w:cs="Arial"/>
        </w:rPr>
      </w:pPr>
      <w:r w:rsidRPr="00C528BD">
        <w:rPr>
          <w:rFonts w:cs="Arial"/>
        </w:rPr>
        <w:t>Diagram of different pollen shapes. (</w:t>
      </w:r>
      <w:r w:rsidR="00EB6C42" w:rsidRPr="00C528BD">
        <w:rPr>
          <w:rFonts w:cs="Arial"/>
        </w:rPr>
        <w:t xml:space="preserve">Adapted from Willard, Debra A., Christopher E. Bernhardt, and Lisa Weimer. </w:t>
      </w:r>
      <w:hyperlink r:id="rId15" w:history="1">
        <w:r w:rsidR="00EB6C42" w:rsidRPr="00C528BD">
          <w:rPr>
            <w:rStyle w:val="Hyperlink"/>
            <w:rFonts w:cs="Arial"/>
            <w:sz w:val="16"/>
            <w:szCs w:val="16"/>
          </w:rPr>
          <w:t xml:space="preserve">Atlas </w:t>
        </w:r>
        <w:proofErr w:type="gramStart"/>
        <w:r w:rsidR="00EB6C42" w:rsidRPr="00C528BD">
          <w:rPr>
            <w:rStyle w:val="Hyperlink"/>
            <w:rFonts w:cs="Arial"/>
            <w:sz w:val="16"/>
            <w:szCs w:val="16"/>
          </w:rPr>
          <w:t>Of</w:t>
        </w:r>
        <w:proofErr w:type="gramEnd"/>
        <w:r w:rsidR="00EB6C42" w:rsidRPr="00C528BD">
          <w:rPr>
            <w:rStyle w:val="Hyperlink"/>
            <w:rFonts w:cs="Arial"/>
            <w:sz w:val="16"/>
            <w:szCs w:val="16"/>
          </w:rPr>
          <w:t xml:space="preserve"> Pollen And Spores Of The Florida Everglades</w:t>
        </w:r>
      </w:hyperlink>
      <w:r w:rsidR="00EB6C42" w:rsidRPr="00C528BD">
        <w:rPr>
          <w:rFonts w:cs="Arial"/>
        </w:rPr>
        <w:t>. USGS.</w:t>
      </w:r>
      <w:r w:rsidRPr="00C528BD">
        <w:rPr>
          <w:rFonts w:cs="Arial"/>
        </w:rPr>
        <w:t>)</w:t>
      </w:r>
      <w:r w:rsidR="00EB6C42" w:rsidRPr="00C528BD">
        <w:rPr>
          <w:rFonts w:cs="Arial"/>
        </w:rPr>
        <w:t xml:space="preserve"> </w:t>
      </w:r>
    </w:p>
    <w:p w:rsidR="00EB6C42" w:rsidRPr="00C528BD" w:rsidRDefault="00EB6C42" w:rsidP="004D1AFB">
      <w:pPr>
        <w:pStyle w:val="Heading2"/>
        <w:spacing w:after="240"/>
      </w:pPr>
      <w:r w:rsidRPr="00C528BD">
        <w:t>Graphing Data</w:t>
      </w:r>
    </w:p>
    <w:p w:rsidR="00EB6C42" w:rsidRPr="00C528BD" w:rsidRDefault="00EB6C42" w:rsidP="004D1AFB">
      <w:pPr>
        <w:spacing w:after="240"/>
        <w:rPr>
          <w:rFonts w:ascii="Arial" w:hAnsi="Arial" w:cs="Arial"/>
        </w:rPr>
      </w:pPr>
      <w:r w:rsidRPr="00C528BD">
        <w:rPr>
          <w:rFonts w:ascii="Arial" w:hAnsi="Arial" w:cs="Arial"/>
        </w:rPr>
        <w:t xml:space="preserve">Archeologists then graph their results to understand how each plant species population changed over time. They can also compare plant populations with one another. For example, they might notice that a tree species that thrives in wet conditions increases while one that does well in dry conditions decreases. From this information, they might gather that an area experienced an increased amount of rainfall. </w:t>
      </w:r>
    </w:p>
    <w:p w:rsidR="00EB6C42" w:rsidRPr="00C528BD" w:rsidRDefault="00EB6C42" w:rsidP="00EB6C42">
      <w:pPr>
        <w:pStyle w:val="NormalWeb"/>
        <w:spacing w:before="0" w:beforeAutospacing="0" w:after="0" w:afterAutospacing="0"/>
        <w:rPr>
          <w:rFonts w:ascii="Arial" w:hAnsi="Arial" w:cs="Arial"/>
        </w:rPr>
      </w:pPr>
    </w:p>
    <w:p w:rsidR="00EB6C42" w:rsidRPr="00C528BD" w:rsidRDefault="00EB6C42" w:rsidP="00EB6C42">
      <w:pPr>
        <w:jc w:val="center"/>
        <w:rPr>
          <w:rFonts w:ascii="Arial" w:hAnsi="Arial" w:cs="Arial"/>
        </w:rPr>
      </w:pPr>
      <w:r w:rsidRPr="00C528BD">
        <w:rPr>
          <w:rFonts w:ascii="Arial" w:hAnsi="Arial" w:cs="Arial"/>
          <w:noProof/>
        </w:rPr>
        <w:drawing>
          <wp:inline distT="0" distB="0" distL="0" distR="0">
            <wp:extent cx="4800600" cy="1814195"/>
            <wp:effectExtent l="0" t="0" r="0" b="0"/>
            <wp:docPr id="9" name="Picture 1" descr="Graph of Pine Pollen Counts Through Soil Depths. Counts range from 1 to 100. Depths vary from 0 to 225 centimeters. Peaks occur around 125, 150, 160, and 180 centimeters. " title="Graph of Pine Pollen Counts Through Soil Dep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31847" t="43323" r="10199" b="30692"/>
                    <a:stretch/>
                  </pic:blipFill>
                  <pic:spPr>
                    <a:xfrm>
                      <a:off x="0" y="0"/>
                      <a:ext cx="4800600" cy="1814195"/>
                    </a:xfrm>
                    <a:prstGeom prst="rect">
                      <a:avLst/>
                    </a:prstGeom>
                  </pic:spPr>
                </pic:pic>
              </a:graphicData>
            </a:graphic>
          </wp:inline>
        </w:drawing>
      </w:r>
      <w:r w:rsidRPr="00C528BD">
        <w:rPr>
          <w:rFonts w:ascii="Arial" w:hAnsi="Arial" w:cs="Arial"/>
          <w:noProof/>
        </w:rPr>
        <w:drawing>
          <wp:inline distT="0" distB="0" distL="0" distR="0" wp14:anchorId="2B9831CC" wp14:editId="08BB25D8">
            <wp:extent cx="2389345" cy="4294505"/>
            <wp:effectExtent l="0" t="0" r="0" b="0"/>
            <wp:docPr id="5" name="Picture 6" descr="Families include Artemisia, Ambrosia, Tubuliflorae, Liguliflorae, Sarcobatus, Chenopodiacaea, and Graminae. Soil depths are measured from 0 to 5 meters. Pollen is measured in thousand grains per cubic centimeter and ranges from 0 to 9,000. Artemisia, or wormwood, is abundant in all depths. It peaks around 4 meters. Chenopodiacaea, which includes quinoa and goosefoot, has the largest range, peaking at 3.8 meters with over 8,000 grains. Graminae, such as corn and oats, are third and experience an especially-high peak at 3 meters. " title="Pollen Seriation Diagram Comparing Pollen Counts Between Plant Species At Various Soil Dep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a:srcRect l="63201" t="19464" r="6134" b="12947"/>
                    <a:stretch/>
                  </pic:blipFill>
                  <pic:spPr>
                    <a:xfrm>
                      <a:off x="0" y="0"/>
                      <a:ext cx="2419083" cy="4347955"/>
                    </a:xfrm>
                    <a:prstGeom prst="rect">
                      <a:avLst/>
                    </a:prstGeom>
                  </pic:spPr>
                </pic:pic>
              </a:graphicData>
            </a:graphic>
          </wp:inline>
        </w:drawing>
      </w:r>
    </w:p>
    <w:p w:rsidR="00EB6C42" w:rsidRPr="00C528BD" w:rsidRDefault="00546AD4" w:rsidP="00546AD4">
      <w:pPr>
        <w:pStyle w:val="Caption"/>
        <w:spacing w:after="600"/>
        <w:rPr>
          <w:rFonts w:cs="Arial"/>
        </w:rPr>
      </w:pPr>
      <w:r w:rsidRPr="00C528BD">
        <w:rPr>
          <w:rFonts w:cs="Arial"/>
        </w:rPr>
        <w:t>Pollen seriation diagram showing an individual species (top) and comparing multiple families (bottom). (</w:t>
      </w:r>
      <w:r w:rsidR="00EB6C42" w:rsidRPr="00C528BD">
        <w:rPr>
          <w:rFonts w:cs="Arial"/>
        </w:rPr>
        <w:t xml:space="preserve">Adapted from </w:t>
      </w:r>
      <w:proofErr w:type="spellStart"/>
      <w:r w:rsidR="00EB6C42" w:rsidRPr="00C528BD">
        <w:rPr>
          <w:rFonts w:cs="Arial"/>
        </w:rPr>
        <w:t>Gennett</w:t>
      </w:r>
      <w:proofErr w:type="spellEnd"/>
      <w:r w:rsidR="00EB6C42" w:rsidRPr="00C528BD">
        <w:rPr>
          <w:rFonts w:cs="Arial"/>
        </w:rPr>
        <w:t xml:space="preserve">, Judith A. and Richard G. Baker. “A Late Quaternary Pollen Sequence from </w:t>
      </w:r>
      <w:proofErr w:type="spellStart"/>
      <w:r w:rsidR="00EB6C42" w:rsidRPr="00C528BD">
        <w:rPr>
          <w:rFonts w:cs="Arial"/>
        </w:rPr>
        <w:t>Blacktail</w:t>
      </w:r>
      <w:proofErr w:type="spellEnd"/>
      <w:r w:rsidR="00EB6C42" w:rsidRPr="00C528BD">
        <w:rPr>
          <w:rFonts w:cs="Arial"/>
        </w:rPr>
        <w:t xml:space="preserve"> Pond, Yellowstone National Park, Wyoming, U.S.A.” in Palynology vol. 10 (1986):pp. 61-71.</w:t>
      </w:r>
      <w:r w:rsidRPr="00C528BD">
        <w:rPr>
          <w:rFonts w:cs="Arial"/>
        </w:rPr>
        <w:t>)</w:t>
      </w:r>
      <w:r w:rsidR="00EB6C42" w:rsidRPr="00C528BD">
        <w:rPr>
          <w:rFonts w:cs="Arial"/>
        </w:rPr>
        <w:t xml:space="preserve"> </w:t>
      </w:r>
    </w:p>
    <w:p w:rsidR="00EB6C42" w:rsidRPr="00C528BD" w:rsidRDefault="00EB6C42" w:rsidP="004D1AFB">
      <w:pPr>
        <w:pStyle w:val="Heading2"/>
        <w:spacing w:after="240"/>
      </w:pPr>
      <w:r w:rsidRPr="00C528BD">
        <w:t>Interpreting Results</w:t>
      </w:r>
    </w:p>
    <w:p w:rsidR="00EB6C42" w:rsidRPr="00C528BD" w:rsidRDefault="00EB6C42" w:rsidP="00EB6C42">
      <w:pPr>
        <w:rPr>
          <w:rFonts w:ascii="Arial" w:hAnsi="Arial" w:cs="Arial"/>
        </w:rPr>
      </w:pPr>
      <w:r w:rsidRPr="00C528BD">
        <w:rPr>
          <w:rFonts w:ascii="Arial" w:hAnsi="Arial" w:cs="Arial"/>
        </w:rPr>
        <w:t xml:space="preserve">Archeologists use this data to interpret events within the past. These changes </w:t>
      </w:r>
      <w:proofErr w:type="gramStart"/>
      <w:r w:rsidRPr="00C528BD">
        <w:rPr>
          <w:rFonts w:ascii="Arial" w:hAnsi="Arial" w:cs="Arial"/>
        </w:rPr>
        <w:t>can be caused</w:t>
      </w:r>
      <w:proofErr w:type="gramEnd"/>
      <w:r w:rsidRPr="00C528BD">
        <w:rPr>
          <w:rFonts w:ascii="Arial" w:hAnsi="Arial" w:cs="Arial"/>
        </w:rPr>
        <w:t xml:space="preserve"> by both nature and human actions. For example, droughts, floods, or very hot or cold seasons can trees and plants to die. However, ancient people also cut down trees to build canoes, palisades, dwellings, and other structures. They also cleared the land to make agricultural fields. Both of these actions would have caused wild tree and plant species to decrease as well. </w:t>
      </w:r>
    </w:p>
    <w:p w:rsidR="00EB6C42" w:rsidRPr="00C528BD" w:rsidRDefault="00EB6C42" w:rsidP="00EB6C42">
      <w:pPr>
        <w:jc w:val="center"/>
        <w:rPr>
          <w:rFonts w:ascii="Arial" w:hAnsi="Arial" w:cs="Arial"/>
        </w:rPr>
      </w:pPr>
      <w:r w:rsidRPr="00C528BD">
        <w:rPr>
          <w:rFonts w:ascii="Arial" w:hAnsi="Arial" w:cs="Arial"/>
          <w:noProof/>
        </w:rPr>
        <w:drawing>
          <wp:inline distT="0" distB="0" distL="0" distR="0" wp14:anchorId="0EA794EE" wp14:editId="4E09308C">
            <wp:extent cx="2952750" cy="3320232"/>
            <wp:effectExtent l="0" t="0" r="0" b="0"/>
            <wp:docPr id="2" name="Picture 2" descr="Artistic depiction of the Algonquin Secotan village. Shows crop fields, houses, and trees. Individuals are engaged in various tasks. Watercolor over black lead, heightened with bodycolor (altered), 324 x 199 mm, Inscribed in brown ink with notes. " title="Artistic depiction of the Algonquin Secotan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over black lead, heightened with bodycolor (altered), 324 x 199 mm, Inscribed in brown ink with notes; 1906, 0509 1.7"/>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64" t="5054" r="9712" b="31457"/>
                    <a:stretch/>
                  </pic:blipFill>
                  <pic:spPr bwMode="auto">
                    <a:xfrm>
                      <a:off x="0" y="0"/>
                      <a:ext cx="2961603" cy="3330186"/>
                    </a:xfrm>
                    <a:prstGeom prst="rect">
                      <a:avLst/>
                    </a:prstGeom>
                    <a:noFill/>
                    <a:ln>
                      <a:noFill/>
                    </a:ln>
                    <a:extLst>
                      <a:ext uri="{53640926-AAD7-44D8-BBD7-CCE9431645EC}">
                        <a14:shadowObscured xmlns:a14="http://schemas.microsoft.com/office/drawing/2010/main"/>
                      </a:ext>
                    </a:extLst>
                  </pic:spPr>
                </pic:pic>
              </a:graphicData>
            </a:graphic>
          </wp:inline>
        </w:drawing>
      </w:r>
    </w:p>
    <w:p w:rsidR="00EB6C42" w:rsidRPr="00C528BD" w:rsidRDefault="00EB6C42" w:rsidP="00546AD4">
      <w:pPr>
        <w:pStyle w:val="Caption"/>
        <w:jc w:val="center"/>
        <w:rPr>
          <w:rFonts w:cs="Arial"/>
        </w:rPr>
      </w:pPr>
      <w:r w:rsidRPr="00C528BD">
        <w:rPr>
          <w:rFonts w:cs="Arial"/>
        </w:rPr>
        <w:t xml:space="preserve">Artistic depiction of the Algonquin </w:t>
      </w:r>
      <w:proofErr w:type="spellStart"/>
      <w:r w:rsidRPr="00C528BD">
        <w:rPr>
          <w:rFonts w:cs="Arial"/>
        </w:rPr>
        <w:t>Secotan</w:t>
      </w:r>
      <w:proofErr w:type="spellEnd"/>
      <w:r w:rsidRPr="00C528BD">
        <w:rPr>
          <w:rFonts w:cs="Arial"/>
        </w:rPr>
        <w:t xml:space="preserve"> village. National Park Service.</w:t>
      </w:r>
    </w:p>
    <w:p w:rsidR="00EB6C42" w:rsidRPr="00C528BD" w:rsidRDefault="00EB6C42" w:rsidP="00EB6C42">
      <w:pPr>
        <w:rPr>
          <w:rFonts w:ascii="Arial" w:hAnsi="Arial" w:cs="Arial"/>
        </w:rPr>
      </w:pPr>
      <w:r w:rsidRPr="00C528BD">
        <w:rPr>
          <w:rFonts w:ascii="Arial" w:hAnsi="Arial" w:cs="Arial"/>
        </w:rPr>
        <w:t xml:space="preserve">Archeologists must therefore also use excavated artifacts, architecture, oral histories, historical documents, and other evidence to understand trends within the pollen data. For instance, they might find that past peoples lived in adobe structures instead of wooden ones or relied on hunting and gathering rather than agriculture. This information would help archeologists to decide whether human activities or environmental factors led to plant population changes. Overall, this data helps archeologists know what kind of environment past people were living in, what natural resources they had, and how they used and </w:t>
      </w:r>
      <w:proofErr w:type="gramStart"/>
      <w:r w:rsidRPr="00C528BD">
        <w:rPr>
          <w:rFonts w:ascii="Arial" w:hAnsi="Arial" w:cs="Arial"/>
        </w:rPr>
        <w:t>impacted</w:t>
      </w:r>
      <w:proofErr w:type="gramEnd"/>
      <w:r w:rsidRPr="00C528BD">
        <w:rPr>
          <w:rFonts w:ascii="Arial" w:hAnsi="Arial" w:cs="Arial"/>
        </w:rPr>
        <w:t xml:space="preserve"> these resources every day. </w:t>
      </w:r>
    </w:p>
    <w:p w:rsidR="004D1AFB" w:rsidRPr="00C528BD" w:rsidRDefault="004D1AFB" w:rsidP="00EB6C42">
      <w:pPr>
        <w:rPr>
          <w:rFonts w:ascii="Arial" w:hAnsi="Arial" w:cs="Arial"/>
        </w:rPr>
      </w:pPr>
    </w:p>
    <w:sectPr w:rsidR="004D1AFB" w:rsidRPr="00C528BD">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6E3" w:rsidRDefault="002666E3" w:rsidP="00EB6C42">
      <w:pPr>
        <w:spacing w:after="0" w:line="240" w:lineRule="auto"/>
      </w:pPr>
      <w:r>
        <w:separator/>
      </w:r>
    </w:p>
  </w:endnote>
  <w:endnote w:type="continuationSeparator" w:id="0">
    <w:p w:rsidR="002666E3" w:rsidRDefault="002666E3" w:rsidP="00EB6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558362"/>
      <w:docPartObj>
        <w:docPartGallery w:val="Page Numbers (Bottom of Page)"/>
        <w:docPartUnique/>
      </w:docPartObj>
    </w:sdtPr>
    <w:sdtEndPr>
      <w:rPr>
        <w:noProof/>
      </w:rPr>
    </w:sdtEndPr>
    <w:sdtContent>
      <w:p w:rsidR="00C528BD" w:rsidRDefault="00C528B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C528BD" w:rsidRDefault="00C52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6E3" w:rsidRDefault="002666E3" w:rsidP="00EB6C42">
      <w:pPr>
        <w:spacing w:after="0" w:line="240" w:lineRule="auto"/>
      </w:pPr>
      <w:r>
        <w:separator/>
      </w:r>
    </w:p>
  </w:footnote>
  <w:footnote w:type="continuationSeparator" w:id="0">
    <w:p w:rsidR="002666E3" w:rsidRDefault="002666E3" w:rsidP="00EB6C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013A6A"/>
    <w:multiLevelType w:val="hybridMultilevel"/>
    <w:tmpl w:val="650622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C42"/>
    <w:rsid w:val="00081B85"/>
    <w:rsid w:val="00256831"/>
    <w:rsid w:val="002666E3"/>
    <w:rsid w:val="0029352B"/>
    <w:rsid w:val="00321EE1"/>
    <w:rsid w:val="00325157"/>
    <w:rsid w:val="00331201"/>
    <w:rsid w:val="003F1F55"/>
    <w:rsid w:val="004D1AFB"/>
    <w:rsid w:val="004D341A"/>
    <w:rsid w:val="005312D5"/>
    <w:rsid w:val="00546AD4"/>
    <w:rsid w:val="0055279A"/>
    <w:rsid w:val="0061481C"/>
    <w:rsid w:val="0068223E"/>
    <w:rsid w:val="006E2F2E"/>
    <w:rsid w:val="007F566D"/>
    <w:rsid w:val="0081398F"/>
    <w:rsid w:val="00965D65"/>
    <w:rsid w:val="00AF3118"/>
    <w:rsid w:val="00BE2D91"/>
    <w:rsid w:val="00BF077A"/>
    <w:rsid w:val="00BF5115"/>
    <w:rsid w:val="00C528BD"/>
    <w:rsid w:val="00D4595A"/>
    <w:rsid w:val="00D72E3B"/>
    <w:rsid w:val="00E92E0B"/>
    <w:rsid w:val="00EB6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5947D1-64A6-4104-B142-9E45E165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C42"/>
  </w:style>
  <w:style w:type="paragraph" w:styleId="Heading1">
    <w:name w:val="heading 1"/>
    <w:basedOn w:val="Normal"/>
    <w:next w:val="Normal"/>
    <w:link w:val="Heading1Char"/>
    <w:uiPriority w:val="9"/>
    <w:qFormat/>
    <w:rsid w:val="0029352B"/>
    <w:pPr>
      <w:outlineLvl w:val="0"/>
    </w:pPr>
    <w:rPr>
      <w:rFonts w:ascii="Arial" w:hAnsi="Arial" w:cs="Arial"/>
      <w:b/>
      <w:noProof/>
      <w:sz w:val="28"/>
      <w:szCs w:val="28"/>
    </w:rPr>
  </w:style>
  <w:style w:type="paragraph" w:styleId="Heading2">
    <w:name w:val="heading 2"/>
    <w:basedOn w:val="Normal"/>
    <w:next w:val="Normal"/>
    <w:link w:val="Heading2Char"/>
    <w:uiPriority w:val="9"/>
    <w:unhideWhenUsed/>
    <w:qFormat/>
    <w:rsid w:val="0029352B"/>
    <w:pPr>
      <w:outlineLvl w:val="1"/>
    </w:pPr>
    <w:rPr>
      <w:rFonts w:ascii="Arial" w:hAnsi="Arial" w:cs="Arial"/>
      <w:i/>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B6C4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B6C42"/>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D1AFB"/>
    <w:pPr>
      <w:spacing w:after="200" w:line="240" w:lineRule="auto"/>
    </w:pPr>
    <w:rPr>
      <w:rFonts w:ascii="Arial" w:hAnsi="Arial"/>
      <w:i/>
      <w:iCs/>
      <w:sz w:val="20"/>
      <w:szCs w:val="18"/>
    </w:rPr>
  </w:style>
  <w:style w:type="paragraph" w:styleId="FootnoteText">
    <w:name w:val="footnote text"/>
    <w:basedOn w:val="Normal"/>
    <w:link w:val="FootnoteTextChar"/>
    <w:uiPriority w:val="99"/>
    <w:semiHidden/>
    <w:unhideWhenUsed/>
    <w:rsid w:val="00EB6C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6C42"/>
    <w:rPr>
      <w:sz w:val="20"/>
      <w:szCs w:val="20"/>
    </w:rPr>
  </w:style>
  <w:style w:type="character" w:styleId="FootnoteReference">
    <w:name w:val="footnote reference"/>
    <w:basedOn w:val="DefaultParagraphFont"/>
    <w:uiPriority w:val="99"/>
    <w:semiHidden/>
    <w:unhideWhenUsed/>
    <w:rsid w:val="00EB6C42"/>
    <w:rPr>
      <w:vertAlign w:val="superscript"/>
    </w:rPr>
  </w:style>
  <w:style w:type="character" w:styleId="Hyperlink">
    <w:name w:val="Hyperlink"/>
    <w:basedOn w:val="DefaultParagraphFont"/>
    <w:uiPriority w:val="99"/>
    <w:unhideWhenUsed/>
    <w:rsid w:val="00EB6C42"/>
    <w:rPr>
      <w:color w:val="0563C1" w:themeColor="hyperlink"/>
      <w:u w:val="single"/>
    </w:rPr>
  </w:style>
  <w:style w:type="paragraph" w:styleId="ListParagraph">
    <w:name w:val="List Paragraph"/>
    <w:basedOn w:val="Normal"/>
    <w:uiPriority w:val="34"/>
    <w:qFormat/>
    <w:rsid w:val="00EB6C42"/>
    <w:pPr>
      <w:spacing w:after="0" w:line="240" w:lineRule="auto"/>
      <w:ind w:left="720"/>
      <w:contextualSpacing/>
    </w:pPr>
    <w:rPr>
      <w:rFonts w:eastAsiaTheme="minorEastAsia"/>
      <w:sz w:val="24"/>
      <w:szCs w:val="24"/>
    </w:rPr>
  </w:style>
  <w:style w:type="table" w:styleId="TableGrid">
    <w:name w:val="Table Grid"/>
    <w:basedOn w:val="TableNormal"/>
    <w:uiPriority w:val="59"/>
    <w:rsid w:val="00EB6C4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352B"/>
    <w:rPr>
      <w:rFonts w:ascii="Arial" w:hAnsi="Arial" w:cs="Arial"/>
      <w:b/>
      <w:noProof/>
      <w:sz w:val="28"/>
      <w:szCs w:val="28"/>
    </w:rPr>
  </w:style>
  <w:style w:type="character" w:customStyle="1" w:styleId="Heading2Char">
    <w:name w:val="Heading 2 Char"/>
    <w:basedOn w:val="DefaultParagraphFont"/>
    <w:link w:val="Heading2"/>
    <w:uiPriority w:val="9"/>
    <w:rsid w:val="0029352B"/>
    <w:rPr>
      <w:rFonts w:ascii="Arial" w:hAnsi="Arial" w:cs="Arial"/>
      <w:i/>
      <w:noProof/>
      <w:sz w:val="28"/>
      <w:szCs w:val="28"/>
    </w:rPr>
  </w:style>
  <w:style w:type="paragraph" w:styleId="Header">
    <w:name w:val="header"/>
    <w:basedOn w:val="Normal"/>
    <w:link w:val="HeaderChar"/>
    <w:uiPriority w:val="99"/>
    <w:unhideWhenUsed/>
    <w:rsid w:val="00C528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8BD"/>
  </w:style>
  <w:style w:type="paragraph" w:styleId="Footer">
    <w:name w:val="footer"/>
    <w:basedOn w:val="Normal"/>
    <w:link w:val="FooterChar"/>
    <w:uiPriority w:val="99"/>
    <w:unhideWhenUsed/>
    <w:rsid w:val="00C52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inp2250CR1\Shared_archeology_data\PROGRAMS\PUBOUT\NCPE\NCPEInternFolders\Gardiner\Teresa%20Review\pollen%20analysis\.%20https:\sofia.usgs.gov\publications\papers\pollen_atlas\pollen_atlas.pdf"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773DE-855E-40AC-A075-10C8A8600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Gardiner, Caroline E</cp:lastModifiedBy>
  <cp:revision>7</cp:revision>
  <dcterms:created xsi:type="dcterms:W3CDTF">2018-10-09T13:18:00Z</dcterms:created>
  <dcterms:modified xsi:type="dcterms:W3CDTF">2018-10-09T13:36:00Z</dcterms:modified>
</cp:coreProperties>
</file>